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2"/>
        <w:gridCol w:w="2977"/>
        <w:gridCol w:w="6202"/>
      </w:tblGrid>
      <w:tr w:rsidR="00095D05" w:rsidRPr="00A316D4" w:rsidTr="008241C8">
        <w:tc>
          <w:tcPr>
            <w:tcW w:w="9571" w:type="dxa"/>
            <w:gridSpan w:val="3"/>
          </w:tcPr>
          <w:p w:rsidR="00F53BA9" w:rsidRPr="00A316D4" w:rsidRDefault="00F53BA9" w:rsidP="00B2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технічних та якісних хар</w:t>
            </w:r>
            <w:r w:rsidR="00A316D4" w:rsidRPr="00A316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актеристик предмета закупівлі, </w:t>
            </w:r>
            <w:r w:rsidRPr="00A316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розміру бюджетного призначення, очікуваної вартості </w:t>
            </w:r>
          </w:p>
          <w:p w:rsidR="00095D05" w:rsidRPr="00A316D4" w:rsidRDefault="00F53BA9" w:rsidP="00B2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предмета закупівлі</w:t>
            </w:r>
          </w:p>
        </w:tc>
      </w:tr>
      <w:tr w:rsidR="00095D05" w:rsidRPr="00A316D4" w:rsidTr="00F53BA9">
        <w:tc>
          <w:tcPr>
            <w:tcW w:w="392" w:type="dxa"/>
          </w:tcPr>
          <w:p w:rsidR="00095D05" w:rsidRPr="00A316D4" w:rsidRDefault="00095D05" w:rsidP="00B25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095D05" w:rsidRPr="00A316D4" w:rsidRDefault="00095D05" w:rsidP="00B254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 та очікувана вартість</w:t>
            </w:r>
          </w:p>
        </w:tc>
        <w:tc>
          <w:tcPr>
            <w:tcW w:w="6202" w:type="dxa"/>
          </w:tcPr>
          <w:p w:rsidR="00095D05" w:rsidRPr="00A316D4" w:rsidRDefault="002C77E6" w:rsidP="00A316D4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Інтернет послуги (послуги з постачання Інтернет потоку до об’єкту за адресою</w:t>
            </w:r>
            <w:r w:rsid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:</w:t>
            </w:r>
            <w:r w:rsidR="009E4C7D"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м. Новоград – Волинський, вул. </w:t>
            </w:r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Відродження, 2, ТСЦ №1844), 1800,00</w:t>
            </w:r>
            <w:r w:rsid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грн.</w:t>
            </w:r>
          </w:p>
        </w:tc>
      </w:tr>
      <w:tr w:rsidR="00095D05" w:rsidRPr="00A316D4" w:rsidTr="00F53BA9">
        <w:tc>
          <w:tcPr>
            <w:tcW w:w="392" w:type="dxa"/>
          </w:tcPr>
          <w:p w:rsidR="00095D05" w:rsidRPr="00A316D4" w:rsidRDefault="00095D05" w:rsidP="00B25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095D05" w:rsidRPr="00A316D4" w:rsidRDefault="00B254E9" w:rsidP="00B254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095D05"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2" w:type="dxa"/>
          </w:tcPr>
          <w:p w:rsidR="00095D05" w:rsidRPr="00A316D4" w:rsidRDefault="00095D05" w:rsidP="00B25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4DE0" w:rsidRPr="00A316D4" w:rsidRDefault="00984DE0" w:rsidP="00984DE0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</w:pPr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Для якісного виконання функціональних обов’язків РСЦ ГСЦ МВС необхідний доступ до мережі Інтернет через з</w:t>
            </w:r>
            <w:r w:rsidRPr="00A316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ахищений вузол доступу до мережі Інтернет (ЗВІД) </w:t>
            </w:r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прова</w:t>
            </w:r>
            <w:r w:rsidR="00A316D4"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й</w:t>
            </w:r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дера, який має відповідний атестат відповідності ДССЗЗІ України,  зі швидкістю на порту 100 Мб/с із забезпеченням моніторингу та протидії інцидентам з інформаційної безпеки.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Використовується технологія «останньої милі» по волоконно-оптичним лінії</w:t>
            </w:r>
            <w:bookmarkStart w:id="0" w:name="_GoBack"/>
            <w:bookmarkEnd w:id="0"/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З’єднання являє собою комплекс, що виконує широке коло задач таких як захист від DDoS-атак з функціями протидії </w:t>
            </w:r>
            <w:proofErr w:type="spellStart"/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кібер-загрозам</w:t>
            </w:r>
            <w:proofErr w:type="spellEnd"/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Дані послуги потребують наявності спеціалістів високої кваліфікації. Від рівня їх кваліфікації значною мірою залежить якість та надійність роботи мережі.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Надання послуг здійснюється в цілодобовому режимі.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Існуючий </w:t>
            </w:r>
            <w:proofErr w:type="spellStart"/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інтернет-доступ</w:t>
            </w:r>
            <w:proofErr w:type="spellEnd"/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надає змогу скористуватись в режимі реального часу наступними </w:t>
            </w:r>
            <w:proofErr w:type="spellStart"/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сервісами: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замовлення довідки про відсутність судимості;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перевірка документів;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замовлення обміну та відновлення посвідчення водія;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запис в електронну чергу;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верифікація даних;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призначення належним користувачем;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надання витягу з Єдиного державного реєстру транспортних засобів (далі – ЄДР ТЗ);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електронний кабінет водія (далі – ЕКВ) тощо.</w:t>
            </w:r>
          </w:p>
          <w:p w:rsidR="00B254E9" w:rsidRPr="00A316D4" w:rsidRDefault="00B254E9" w:rsidP="00B25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5D05" w:rsidRPr="00A316D4" w:rsidTr="00F53BA9">
        <w:tc>
          <w:tcPr>
            <w:tcW w:w="392" w:type="dxa"/>
          </w:tcPr>
          <w:p w:rsidR="00095D05" w:rsidRPr="00A316D4" w:rsidRDefault="00095D05" w:rsidP="00B25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</w:tcPr>
          <w:p w:rsidR="00095D05" w:rsidRPr="00A316D4" w:rsidRDefault="00B254E9" w:rsidP="00B254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095D05"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202" w:type="dxa"/>
          </w:tcPr>
          <w:p w:rsidR="00095D05" w:rsidRPr="00A316D4" w:rsidRDefault="003A6801" w:rsidP="003A6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 н</w:t>
            </w:r>
            <w:r w:rsidR="002C77E6"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підставі закупівельних цін попередніх закупівель</w:t>
            </w:r>
            <w:r w:rsidR="00314EBA"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</w:t>
            </w:r>
            <w:r w:rsidR="002C77E6"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гідно з </w:t>
            </w:r>
            <w:proofErr w:type="spellStart"/>
            <w:r w:rsidR="002C77E6"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р.ІІІ</w:t>
            </w:r>
            <w:proofErr w:type="spellEnd"/>
            <w:r w:rsidR="002C77E6"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п.2 Методики</w:t>
            </w:r>
            <w:r w:rsidR="00314EBA"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EEEEEE"/>
          <w:lang w:val="uk-UA"/>
        </w:rPr>
      </w:pPr>
    </w:p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EEEEEE"/>
          <w:lang w:val="uk-UA"/>
        </w:rPr>
      </w:pPr>
    </w:p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EEEEEE"/>
          <w:lang w:val="uk-UA"/>
        </w:rPr>
      </w:pPr>
    </w:p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EEEEEE"/>
          <w:lang w:val="uk-UA"/>
        </w:rPr>
      </w:pPr>
    </w:p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EEEEEE"/>
          <w:lang w:val="uk-UA"/>
        </w:rPr>
      </w:pPr>
    </w:p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EEEEEE"/>
          <w:lang w:val="uk-UA"/>
        </w:rPr>
      </w:pPr>
    </w:p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EEEEEE"/>
          <w:lang w:val="uk-UA"/>
        </w:rPr>
      </w:pPr>
    </w:p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EEEEEE"/>
          <w:lang w:val="uk-UA"/>
        </w:rPr>
      </w:pPr>
    </w:p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EEEEEE"/>
          <w:lang w:val="uk-UA"/>
        </w:rPr>
      </w:pPr>
    </w:p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EEEEEE"/>
          <w:lang w:val="uk-UA"/>
        </w:rPr>
      </w:pPr>
    </w:p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EEEEEE"/>
          <w:lang w:val="uk-UA"/>
        </w:rPr>
      </w:pPr>
    </w:p>
    <w:tbl>
      <w:tblPr>
        <w:tblStyle w:val="a3"/>
        <w:tblW w:w="0" w:type="auto"/>
        <w:tblLook w:val="04A0"/>
      </w:tblPr>
      <w:tblGrid>
        <w:gridCol w:w="392"/>
        <w:gridCol w:w="2977"/>
        <w:gridCol w:w="6202"/>
      </w:tblGrid>
      <w:tr w:rsidR="002C77E6" w:rsidRPr="00A316D4" w:rsidTr="00B80E5E">
        <w:tc>
          <w:tcPr>
            <w:tcW w:w="9571" w:type="dxa"/>
            <w:gridSpan w:val="3"/>
          </w:tcPr>
          <w:p w:rsidR="002C77E6" w:rsidRPr="00A316D4" w:rsidRDefault="002C77E6" w:rsidP="00B2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технічних та якісних хар</w:t>
            </w:r>
            <w:r w:rsidR="00A316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актеристик предмета закупівлі, </w:t>
            </w:r>
            <w:r w:rsidRPr="00A316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розміру бюджетного призначення, очікуваної вартості </w:t>
            </w:r>
          </w:p>
          <w:p w:rsidR="002C77E6" w:rsidRPr="00A316D4" w:rsidRDefault="002C77E6" w:rsidP="00B2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предмета закупівлі</w:t>
            </w:r>
          </w:p>
        </w:tc>
      </w:tr>
      <w:tr w:rsidR="002C77E6" w:rsidRPr="00A316D4" w:rsidTr="00B80E5E">
        <w:tc>
          <w:tcPr>
            <w:tcW w:w="392" w:type="dxa"/>
          </w:tcPr>
          <w:p w:rsidR="002C77E6" w:rsidRPr="00A316D4" w:rsidRDefault="002C77E6" w:rsidP="00B25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2C77E6" w:rsidRPr="00A316D4" w:rsidRDefault="002C77E6" w:rsidP="00B254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 та очікувана вартість</w:t>
            </w:r>
          </w:p>
        </w:tc>
        <w:tc>
          <w:tcPr>
            <w:tcW w:w="6202" w:type="dxa"/>
          </w:tcPr>
          <w:p w:rsidR="002C77E6" w:rsidRPr="00A316D4" w:rsidRDefault="002C77E6" w:rsidP="00A316D4">
            <w:pPr>
              <w:pStyle w:val="2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</w:pPr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Інтернет послуги (послуги з постачання Інтернет потоку до об’єкту за адресою</w:t>
            </w:r>
            <w:r w:rsid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:</w:t>
            </w:r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м. Коростень, вул. Сергія </w:t>
            </w:r>
            <w:proofErr w:type="spellStart"/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Кемського</w:t>
            </w:r>
            <w:proofErr w:type="spellEnd"/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, 3, ТСЦ №1843), 6000,00</w:t>
            </w:r>
            <w:r w:rsid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</w:t>
            </w:r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грн</w:t>
            </w:r>
            <w:r w:rsid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.</w:t>
            </w:r>
          </w:p>
        </w:tc>
      </w:tr>
      <w:tr w:rsidR="002C77E6" w:rsidRPr="00A316D4" w:rsidTr="00B80E5E">
        <w:tc>
          <w:tcPr>
            <w:tcW w:w="392" w:type="dxa"/>
          </w:tcPr>
          <w:p w:rsidR="002C77E6" w:rsidRPr="00A316D4" w:rsidRDefault="002C77E6" w:rsidP="00B25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2C77E6" w:rsidRPr="00A316D4" w:rsidRDefault="00B254E9" w:rsidP="00B254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2C77E6"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2" w:type="dxa"/>
          </w:tcPr>
          <w:p w:rsidR="00984DE0" w:rsidRPr="00A316D4" w:rsidRDefault="00984DE0" w:rsidP="00984DE0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</w:pPr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Для якісного виконання функціональних обов’язків РСЦ ГСЦ МВС необхідний доступ до мережі Інтернет через з</w:t>
            </w:r>
            <w:r w:rsidRPr="00A316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ахищений вузол доступу до мережі Інтернет (ЗВІД) </w:t>
            </w:r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 xml:space="preserve"> прова</w:t>
            </w:r>
            <w:r w:rsid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й</w:t>
            </w:r>
            <w:r w:rsidRPr="00A316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  <w:t>дера, який має відповідний атестат відповідності ДССЗЗІ України,  зі швидкістю на порту 100 Мб/с із забезпеченням моніторингу та протидії інцидентам з інформаційної безпеки.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Використовується технологія «останньої милі» по волоконно-оптичним лінії. З’єднання являє собою комплекс, що виконує широке коло задач таких як захист від DDoS-атак з функціями протидії </w:t>
            </w:r>
            <w:proofErr w:type="spellStart"/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кібер-загрозам</w:t>
            </w:r>
            <w:proofErr w:type="spellEnd"/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Дані послуги потребують наявності спеціалістів високої кваліфікації. Від рівня їх кваліфікації значною мірою залежить якість та надійність роботи мережі.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Надання послуг здійснюється в цілодобовому режимі.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Існуючий </w:t>
            </w:r>
            <w:proofErr w:type="spellStart"/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інтернет-доступ</w:t>
            </w:r>
            <w:proofErr w:type="spellEnd"/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надає змогу скористуватись в режимі реального часу наступними </w:t>
            </w:r>
            <w:proofErr w:type="spellStart"/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сервісами: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замовлення довідки про відсутність судимості;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перевірка документів;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замовлення обміну та відновлення посвідчення водія;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запис в електронну чергу;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верифікація даних;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призначення належним користувачем;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надання витягу з Єдиного державного реєстру транспортних засобів (далі – ЄДР ТЗ);</w:t>
            </w:r>
          </w:p>
          <w:p w:rsidR="00984DE0" w:rsidRPr="00A316D4" w:rsidRDefault="00984DE0" w:rsidP="00984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16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електронний кабінет водія (далі – ЕКВ) тощо.</w:t>
            </w:r>
          </w:p>
          <w:p w:rsidR="00B254E9" w:rsidRPr="00A316D4" w:rsidRDefault="00B254E9" w:rsidP="00B25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54E9" w:rsidRPr="00A316D4" w:rsidRDefault="00B254E9" w:rsidP="00B25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54E9" w:rsidRPr="00A316D4" w:rsidRDefault="00B254E9" w:rsidP="00B25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54E9" w:rsidRPr="00A316D4" w:rsidRDefault="00B254E9" w:rsidP="00B25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77E6" w:rsidRPr="00A316D4" w:rsidTr="00B80E5E">
        <w:tc>
          <w:tcPr>
            <w:tcW w:w="392" w:type="dxa"/>
          </w:tcPr>
          <w:p w:rsidR="002C77E6" w:rsidRPr="00A316D4" w:rsidRDefault="002C77E6" w:rsidP="00B25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</w:tcPr>
          <w:p w:rsidR="002C77E6" w:rsidRPr="00A316D4" w:rsidRDefault="00B254E9" w:rsidP="00B254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2C77E6"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202" w:type="dxa"/>
          </w:tcPr>
          <w:p w:rsidR="002C77E6" w:rsidRPr="00A316D4" w:rsidRDefault="003A6801" w:rsidP="003A68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 на підставі порівняння ринкових цін 3-х надавачів послуг та з урахуванням фактичних кошторисних призначень</w:t>
            </w:r>
          </w:p>
        </w:tc>
      </w:tr>
    </w:tbl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EEEEEE"/>
          <w:lang w:val="uk-UA"/>
        </w:rPr>
      </w:pPr>
    </w:p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EEEEEE"/>
          <w:lang w:val="uk-UA"/>
        </w:rPr>
      </w:pPr>
    </w:p>
    <w:p w:rsidR="002C77E6" w:rsidRPr="00A316D4" w:rsidRDefault="002C77E6" w:rsidP="00B25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C77E6" w:rsidRPr="00A316D4" w:rsidSect="007325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C5401"/>
    <w:multiLevelType w:val="hybridMultilevel"/>
    <w:tmpl w:val="929ABF30"/>
    <w:lvl w:ilvl="0" w:tplc="25A20BCA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5D05"/>
    <w:rsid w:val="00095D05"/>
    <w:rsid w:val="000964A1"/>
    <w:rsid w:val="00246DCE"/>
    <w:rsid w:val="002C77E6"/>
    <w:rsid w:val="00314EBA"/>
    <w:rsid w:val="003A6801"/>
    <w:rsid w:val="00732531"/>
    <w:rsid w:val="007C288B"/>
    <w:rsid w:val="00801B6A"/>
    <w:rsid w:val="00884D51"/>
    <w:rsid w:val="00903B5E"/>
    <w:rsid w:val="00984DE0"/>
    <w:rsid w:val="009E4C7D"/>
    <w:rsid w:val="00A316D4"/>
    <w:rsid w:val="00B254E9"/>
    <w:rsid w:val="00BE6B70"/>
    <w:rsid w:val="00F5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70"/>
  </w:style>
  <w:style w:type="paragraph" w:styleId="2">
    <w:name w:val="heading 2"/>
    <w:basedOn w:val="a"/>
    <w:next w:val="a"/>
    <w:link w:val="20"/>
    <w:uiPriority w:val="9"/>
    <w:unhideWhenUsed/>
    <w:qFormat/>
    <w:rsid w:val="00984DE0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8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2021-02-11T14:06:00Z</cp:lastPrinted>
  <dcterms:created xsi:type="dcterms:W3CDTF">2021-02-17T10:56:00Z</dcterms:created>
  <dcterms:modified xsi:type="dcterms:W3CDTF">2021-02-17T10:56:00Z</dcterms:modified>
</cp:coreProperties>
</file>